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b w:val="1"/>
          <w:bCs w:val="1"/>
          <w:color w:val="2f5496"/>
          <w:sz w:val="32"/>
          <w:szCs w:val="32"/>
        </w:rPr>
      </w:pPr>
      <w:r w:rsidDel="00000000" w:rsidR="00000000" w:rsidRPr="00000000">
        <w:rPr>
          <w:rtl w:val="0"/>
        </w:rPr>
      </w:r>
    </w:p>
    <w:p w:rsidR="00000000" w:rsidDel="00000000" w:rsidP="00000000" w:rsidRDefault="00000000" w:rsidRPr="00000000" w14:paraId="00000002">
      <w:pPr>
        <w:jc w:val="center"/>
        <w:rPr>
          <w:b w:val="1"/>
          <w:bCs w:val="1"/>
        </w:rPr>
      </w:pPr>
      <w:r w:rsidDel="00000000" w:rsidR="00000000" w:rsidRPr="00000000">
        <w:rPr>
          <w:b w:val="1"/>
          <w:bCs w:val="1"/>
          <w:color w:val="2f5496"/>
          <w:sz w:val="32"/>
          <w:szCs w:val="32"/>
          <w:rtl w:val="0"/>
        </w:rPr>
        <w:t xml:space="preserve">SPOJ KOJI NAGRAĐUJE:</w:t>
      </w:r>
      <w:r w:rsidDel="00000000" w:rsidR="00000000" w:rsidRPr="00000000">
        <w:rPr>
          <w:b w:val="1"/>
          <w:bCs w:val="1"/>
          <w:color w:val="2f5496"/>
          <w:sz w:val="32"/>
          <w:szCs w:val="32"/>
          <w:rtl w:val="0"/>
        </w:rPr>
        <w:t xml:space="preserve"> LIDL I COCA-COLA POKLANJAJU ŠKODU KODIAQ I VIŠE OD 400 NAGRADA </w:t>
      </w:r>
      <w:r w:rsidDel="00000000" w:rsidR="00000000" w:rsidRPr="00000000">
        <w:rPr>
          <w:rtl w:val="0"/>
        </w:rPr>
      </w:r>
    </w:p>
    <w:p w:rsidR="00000000" w:rsidDel="00000000" w:rsidP="00000000" w:rsidRDefault="00000000" w:rsidRPr="00000000" w14:paraId="00000003">
      <w:pPr>
        <w:spacing w:after="240" w:before="240" w:line="278.00000000000006" w:lineRule="auto"/>
        <w:jc w:val="both"/>
        <w:rPr>
          <w:b w:val="1"/>
          <w:bCs w:val="1"/>
        </w:rPr>
      </w:pPr>
      <w:r w:rsidDel="00000000" w:rsidR="00000000" w:rsidRPr="00000000">
        <w:rPr>
          <w:b w:val="1"/>
          <w:bCs w:val="1"/>
          <w:rtl w:val="0"/>
        </w:rPr>
        <w:t xml:space="preserve">Kompanija Lidl Srbija, u saradnji sa Coca-Cola sistemom u Srbiji, pokrenula je veliku nagradnu igru </w:t>
      </w:r>
      <w:r w:rsidDel="00000000" w:rsidR="00000000" w:rsidRPr="00000000">
        <w:rPr>
          <w:b w:val="1"/>
          <w:bCs w:val="1"/>
          <w:rtl w:val="0"/>
        </w:rPr>
        <w:t xml:space="preserve">koja traje od 3. septembra do</w:t>
      </w:r>
      <w:r w:rsidDel="00000000" w:rsidR="00000000" w:rsidRPr="00000000">
        <w:rPr>
          <w:b w:val="1"/>
          <w:bCs w:val="1"/>
          <w:rtl w:val="0"/>
        </w:rPr>
        <w:t xml:space="preserve"> 7. oktobra 2026. godine</w:t>
      </w:r>
      <w:r w:rsidDel="00000000" w:rsidR="00000000" w:rsidRPr="00000000">
        <w:rPr>
          <w:b w:val="1"/>
          <w:bCs w:val="1"/>
          <w:rtl w:val="0"/>
        </w:rPr>
        <w:t xml:space="preserve"> do kraja dana, a potrošačima donosi više od 400 vrednih poklona. </w:t>
      </w:r>
      <w:r w:rsidDel="00000000" w:rsidR="00000000" w:rsidRPr="00000000">
        <w:rPr>
          <w:b w:val="1"/>
          <w:bCs w:val="1"/>
          <w:rtl w:val="0"/>
        </w:rPr>
        <w:t xml:space="preserve">Pored bogatog fonda nagrada koji obuhvata vaučere za opremanje doma, frižidere pune osveženja, kuhinjske robote, slavske setove i </w:t>
      </w:r>
      <w:r w:rsidDel="00000000" w:rsidR="00000000" w:rsidRPr="00000000">
        <w:rPr>
          <w:b w:val="1"/>
          <w:bCs w:val="1"/>
          <w:rtl w:val="0"/>
        </w:rPr>
        <w:t xml:space="preserve">vaučere </w:t>
      </w:r>
      <w:r w:rsidDel="00000000" w:rsidR="00000000" w:rsidRPr="00000000">
        <w:rPr>
          <w:b w:val="1"/>
          <w:bCs w:val="1"/>
          <w:rtl w:val="0"/>
        </w:rPr>
        <w:t xml:space="preserve">za kupovinu u Lidl prodavnicama - najsrećnijeg dobitnika očekuje glavna nagrada: novi automobil Škoda Kodiaq!</w:t>
      </w:r>
    </w:p>
    <w:p w:rsidR="00000000" w:rsidDel="00000000" w:rsidP="00000000" w:rsidRDefault="00000000" w:rsidRPr="00000000" w14:paraId="00000004">
      <w:pPr>
        <w:spacing w:after="240" w:before="240" w:line="278.00000000000006" w:lineRule="auto"/>
        <w:jc w:val="both"/>
        <w:rPr/>
      </w:pPr>
      <w:r w:rsidDel="00000000" w:rsidR="00000000" w:rsidRPr="00000000">
        <w:rPr>
          <w:b w:val="1"/>
          <w:bCs w:val="1"/>
          <w:rtl w:val="0"/>
        </w:rPr>
        <w:t xml:space="preserve">Kako do nagrada?</w:t>
      </w:r>
      <w:r w:rsidDel="00000000" w:rsidR="00000000" w:rsidRPr="00000000">
        <w:rPr>
          <w:rtl w:val="0"/>
        </w:rPr>
      </w:r>
    </w:p>
    <w:p w:rsidR="00000000" w:rsidDel="00000000" w:rsidP="00000000" w:rsidRDefault="00000000" w:rsidRPr="00000000" w14:paraId="00000005">
      <w:pPr>
        <w:spacing w:after="240" w:before="240" w:line="278.00000000000006" w:lineRule="auto"/>
        <w:jc w:val="both"/>
        <w:rPr/>
      </w:pPr>
      <w:r w:rsidDel="00000000" w:rsidR="00000000" w:rsidRPr="00000000">
        <w:rPr>
          <w:rtl w:val="0"/>
        </w:rPr>
        <w:t xml:space="preserve">Pravo na učešće u nagradnoj igri ostvaruju svi punoletni državljani Republike Srbije sa prebivalištem u zemlji, koji su korisnici Lidl Plus aplikacije i koji u bilo kojoj Lidl prodavnici u Srbiji ostvare kupovinu odabranih artikala iz Coca-Cola asortimana (Coca-Cola, Fanta, Sprite, Schweppes, Rosa i Powerade) u vrednosti od najmanje 300 dinara na jednom fiskalnom računu. Sve što je potrebno jeste da potrošači prilikom kupovine skeniraju svoju Lidl Plus karticu na kasi. Za svakih potrošenih 300 dinara na pomenute artikle u okviru istog računa, kupac u odeljku nagradne igre unutar aplikacije automatski dobija po jednu digitalnu markicu. Nakon sakupljanja markica, potrebno je samo kliknuti na dugme „Pošalji“ u aplikaciji kako bi se potvrdilo učešće. Kupci tokom trajanja nagradne igre mogu sakupljati i slati neograničen broj digitalnih markica i na taj način višestruko povećati svoje šanse za osvajanje neke od vrednih nagrada. </w:t>
      </w:r>
    </w:p>
    <w:p w:rsidR="00000000" w:rsidDel="00000000" w:rsidP="00000000" w:rsidRDefault="00000000" w:rsidRPr="00000000" w14:paraId="00000006">
      <w:pPr>
        <w:spacing w:after="240" w:before="240" w:line="278.00000000000006" w:lineRule="auto"/>
        <w:jc w:val="both"/>
        <w:rPr/>
      </w:pPr>
      <w:r w:rsidDel="00000000" w:rsidR="00000000" w:rsidRPr="00000000">
        <w:rPr>
          <w:i w:val="1"/>
          <w:iCs w:val="1"/>
          <w:rtl w:val="0"/>
        </w:rPr>
        <w:t xml:space="preserve">„Uvek nam je posebno zadovoljstvo kada našim potrošačima, uz kvalitetne proizvode i najpovoljniju kupovinu, možemo da ponudimo i dodatni razlog za osmeh. Ova nagradna igra je naš način da se iskreno zahvalimo na poverenju i ulepšamo im predstojeću jesen i porodične trenutke vrednim poklonima. Od srca želimo sreću svim učesnicima!“,  </w:t>
      </w:r>
      <w:r w:rsidDel="00000000" w:rsidR="00000000" w:rsidRPr="00000000">
        <w:rPr>
          <w:b w:val="1"/>
          <w:bCs w:val="1"/>
          <w:rtl w:val="0"/>
        </w:rPr>
        <w:t xml:space="preserve">izjavila je Jasmina Dejanović, rukovodilac sektora Corporate Affairs u Lidl Srbija.</w:t>
      </w:r>
      <w:r w:rsidDel="00000000" w:rsidR="00000000" w:rsidRPr="00000000">
        <w:rPr>
          <w:rtl w:val="0"/>
        </w:rPr>
      </w:r>
    </w:p>
    <w:p w:rsidR="00000000" w:rsidDel="00000000" w:rsidP="00000000" w:rsidRDefault="00000000" w:rsidRPr="00000000" w14:paraId="00000007">
      <w:pPr>
        <w:spacing w:after="240" w:before="240" w:line="278.00000000000006" w:lineRule="auto"/>
        <w:jc w:val="both"/>
        <w:rPr/>
      </w:pPr>
      <w:r w:rsidDel="00000000" w:rsidR="00000000" w:rsidRPr="00000000">
        <w:rPr>
          <w:b w:val="1"/>
          <w:bCs w:val="1"/>
          <w:rtl w:val="0"/>
        </w:rPr>
        <w:t xml:space="preserve">Vredne n</w:t>
      </w:r>
      <w:r w:rsidDel="00000000" w:rsidR="00000000" w:rsidRPr="00000000">
        <w:rPr>
          <w:b w:val="1"/>
          <w:bCs w:val="1"/>
          <w:rtl w:val="0"/>
        </w:rPr>
        <w:t xml:space="preserve">edeljne nagrade i veliko finale</w:t>
      </w:r>
      <w:r w:rsidDel="00000000" w:rsidR="00000000" w:rsidRPr="00000000">
        <w:rPr>
          <w:rtl w:val="0"/>
        </w:rPr>
      </w:r>
    </w:p>
    <w:p w:rsidR="00000000" w:rsidDel="00000000" w:rsidP="00000000" w:rsidRDefault="00000000" w:rsidRPr="00000000" w14:paraId="00000008">
      <w:pPr>
        <w:spacing w:after="240" w:before="240" w:line="278.00000000000006" w:lineRule="auto"/>
        <w:jc w:val="both"/>
        <w:rPr/>
      </w:pPr>
      <w:r w:rsidDel="00000000" w:rsidR="00000000" w:rsidRPr="00000000">
        <w:rPr>
          <w:rtl w:val="0"/>
        </w:rPr>
        <w:t xml:space="preserve">Tokom prve četiri nedelje trajanja nagradne igre, kupci će svake sedmice moći da osvoje neku od nedeljnih nagrada: po jedan IKEA vaučer za opremanje doma od 600.000 dinara, jedan Side by Side frižider pun Coca-Cola napitaka, dva Bosch kuhinjska robota, pet svečanih setova za slavsku trpezu za 12 osoba i čak 100 vaučera za kupovinu u Lidlu u iznosu od </w:t>
      </w:r>
      <w:r w:rsidDel="00000000" w:rsidR="00000000" w:rsidRPr="00000000">
        <w:rPr>
          <w:rtl w:val="0"/>
        </w:rPr>
        <w:t xml:space="preserve">po </w:t>
      </w:r>
      <w:r w:rsidDel="00000000" w:rsidR="00000000" w:rsidRPr="00000000">
        <w:rPr>
          <w:rtl w:val="0"/>
        </w:rPr>
        <w:t xml:space="preserve">6.000 dinara. Važno je napomenuti da isti </w:t>
      </w:r>
      <w:r w:rsidDel="00000000" w:rsidR="00000000" w:rsidRPr="00000000">
        <w:rPr>
          <w:rtl w:val="0"/>
        </w:rPr>
        <w:t xml:space="preserve">dobitnik </w:t>
      </w:r>
      <w:r w:rsidDel="00000000" w:rsidR="00000000" w:rsidRPr="00000000">
        <w:rPr>
          <w:rtl w:val="0"/>
        </w:rPr>
        <w:t xml:space="preserve">može osvojiti više nagrada tokom različitih nedelja izvlačenja.</w:t>
      </w:r>
    </w:p>
    <w:p w:rsidR="00000000" w:rsidDel="00000000" w:rsidP="00000000" w:rsidRDefault="00000000" w:rsidRPr="00000000" w14:paraId="00000009">
      <w:pPr>
        <w:spacing w:after="240" w:before="240" w:line="278.00000000000006" w:lineRule="auto"/>
        <w:jc w:val="both"/>
        <w:rPr>
          <w:b w:val="1"/>
          <w:bCs w:val="1"/>
        </w:rPr>
      </w:pPr>
      <w:r w:rsidDel="00000000" w:rsidR="00000000" w:rsidRPr="00000000">
        <w:rPr>
          <w:rtl w:val="0"/>
        </w:rPr>
        <w:t xml:space="preserve">Prvo nedeljno izvlačenje zakazano je za četvrtak, 10. septembar, za sve markice sakupljene u prvoj sedmici. Nakon toga, sa svakom novom sedmicom kreće i novi krug sakupljanja markica za naredne nedeljne nagrade. </w:t>
      </w:r>
      <w:r w:rsidDel="00000000" w:rsidR="00000000" w:rsidRPr="00000000">
        <w:rPr>
          <w:rtl w:val="0"/>
        </w:rPr>
        <w:t xml:space="preserve">U poslednjoj, petoj nedelji, igra se isključivo za glavnu nagradu.</w:t>
      </w:r>
      <w:r w:rsidDel="00000000" w:rsidR="00000000" w:rsidRPr="00000000">
        <w:rPr>
          <w:rtl w:val="0"/>
        </w:rPr>
        <w:t xml:space="preserve"> Veliko finalno izvlačenje, u kom će najsrećniji potrošač osvojiti novi automobil Škoda Kodiaq, održaće se 8. oktobra 2026. godine, a u konkurenciju ulaze sve poslate digitalne markice pristigle tokom celog trajanja nagradne igre – od 3. septembra pa sve do 7. oktobra u 23:59 časova.</w:t>
      </w:r>
      <w:r w:rsidDel="00000000" w:rsidR="00000000" w:rsidRPr="00000000">
        <w:rPr>
          <w:rtl w:val="0"/>
        </w:rPr>
      </w:r>
    </w:p>
    <w:p w:rsidR="00000000" w:rsidDel="00000000" w:rsidP="00000000" w:rsidRDefault="00000000" w:rsidRPr="00000000" w14:paraId="0000000A">
      <w:pPr>
        <w:spacing w:after="240" w:before="240" w:line="278.00000000000006" w:lineRule="auto"/>
        <w:jc w:val="both"/>
        <w:rPr>
          <w:b w:val="1"/>
          <w:bCs w:val="1"/>
        </w:rPr>
      </w:pPr>
      <w:r w:rsidDel="00000000" w:rsidR="00000000" w:rsidRPr="00000000">
        <w:rPr>
          <w:i w:val="1"/>
          <w:iCs w:val="1"/>
          <w:rtl w:val="0"/>
        </w:rPr>
        <w:t xml:space="preserve">„Nagradne aktivacije su za nas u Coca-Cola sistemu prilika da potrošačima ponudimo dodatnu vrednost i zahvalimo im na poverenju koje svakodnevno ukazuju našim brendovima. Radujemo se što kroz saradnju sa našim kupcima možemo da kreiramo aktivnosti koje donose više od same kupovine – dodatno iskustvo, uzbuđenje i priliku za nagradu“,</w:t>
      </w:r>
      <w:r w:rsidDel="00000000" w:rsidR="00000000" w:rsidRPr="00000000">
        <w:rPr>
          <w:b w:val="1"/>
          <w:bCs w:val="1"/>
          <w:rtl w:val="0"/>
        </w:rPr>
        <w:t xml:space="preserve"> izjavila je Ivana Ankić, direktorka marketinga u Coca-Cola HBC Srbija. </w:t>
      </w:r>
      <w:r w:rsidDel="00000000" w:rsidR="00000000" w:rsidRPr="00000000">
        <w:rPr>
          <w:rtl w:val="0"/>
        </w:rPr>
      </w:r>
    </w:p>
    <w:p w:rsidR="00000000" w:rsidDel="00000000" w:rsidP="00000000" w:rsidRDefault="00000000" w:rsidRPr="00000000" w14:paraId="0000000B">
      <w:pPr>
        <w:spacing w:after="240" w:line="276" w:lineRule="auto"/>
        <w:jc w:val="both"/>
        <w:rPr/>
      </w:pPr>
      <w:r w:rsidDel="00000000" w:rsidR="00000000" w:rsidRPr="00000000">
        <w:rPr>
          <w:rtl w:val="0"/>
        </w:rPr>
        <w:t xml:space="preserve">Sve detaljne informacije o pravilima i kompletnom asortimanu koji učestvuje u nagradnoj igri dostupne su na zvaničnom sajtu kompanije Lidl Srbija -</w:t>
      </w:r>
      <w:r w:rsidDel="00000000" w:rsidR="00000000" w:rsidRPr="00000000">
        <w:rPr>
          <w:rtl w:val="0"/>
        </w:rPr>
        <w:t xml:space="preserve"> </w:t>
      </w:r>
      <w:hyperlink r:id="rId6">
        <w:r w:rsidDel="00000000" w:rsidR="00000000" w:rsidRPr="00000000">
          <w:rPr>
            <w:color w:val="1155cc"/>
            <w:u w:val="single"/>
            <w:rtl w:val="0"/>
          </w:rPr>
          <w:t xml:space="preserve">Spoj koji nagrađuje: Lidl &amp; Coca-Cola</w:t>
        </w:r>
      </w:hyperlink>
      <w:hyperlink r:id="rId7">
        <w:r w:rsidDel="00000000" w:rsidR="00000000" w:rsidRPr="00000000">
          <w:rPr>
            <w:color w:val="1155cc"/>
            <w:u w:val="single"/>
            <w:rtl w:val="0"/>
          </w:rPr>
          <w:t xml:space="preserve">.</w:t>
        </w:r>
      </w:hyperlink>
      <w:r w:rsidDel="00000000" w:rsidR="00000000" w:rsidRPr="00000000">
        <w:rPr>
          <w:rtl w:val="0"/>
        </w:rPr>
      </w:r>
    </w:p>
    <w:p w:rsidR="00000000" w:rsidDel="00000000" w:rsidP="00000000" w:rsidRDefault="00000000" w:rsidRPr="00000000" w14:paraId="0000000C">
      <w:pPr>
        <w:spacing w:after="240" w:before="240" w:line="278.00000000000006" w:lineRule="auto"/>
        <w:jc w:val="both"/>
        <w:rPr/>
      </w:pPr>
      <w:r w:rsidDel="00000000" w:rsidR="00000000" w:rsidRPr="00000000">
        <w:rPr>
          <w:rtl w:val="0"/>
        </w:rPr>
      </w:r>
    </w:p>
    <w:p w:rsidR="00000000" w:rsidDel="00000000" w:rsidP="00000000" w:rsidRDefault="00000000" w:rsidRPr="00000000" w14:paraId="0000000D">
      <w:pPr>
        <w:spacing w:after="240" w:before="240" w:line="278.00000000000006" w:lineRule="auto"/>
        <w:jc w:val="both"/>
        <w:rPr/>
      </w:pPr>
      <w:r w:rsidDel="00000000" w:rsidR="00000000" w:rsidRPr="00000000">
        <w:rPr>
          <w:b w:val="1"/>
          <w:bCs w:val="1"/>
          <w:color w:val="44546a"/>
          <w:rtl w:val="0"/>
        </w:rPr>
        <w:t xml:space="preserve">O Lidlu</w:t>
        <w:tab/>
      </w:r>
      <w:r w:rsidDel="00000000" w:rsidR="00000000" w:rsidRPr="00000000">
        <w:rPr>
          <w:rtl w:val="0"/>
        </w:rPr>
      </w:r>
    </w:p>
    <w:p w:rsidR="00000000" w:rsidDel="00000000" w:rsidP="00000000" w:rsidRDefault="00000000" w:rsidRPr="00000000" w14:paraId="0000000E">
      <w:pPr>
        <w:spacing w:before="120" w:line="240" w:lineRule="auto"/>
        <w:jc w:val="both"/>
        <w:rPr/>
      </w:pPr>
      <w:r w:rsidDel="00000000" w:rsidR="00000000" w:rsidRPr="00000000">
        <w:rPr>
          <w:rtl w:val="0"/>
        </w:rPr>
        <w:t xml:space="preserve">Kompanija Lidl, kao deo nemačke Švarc grupe (Schwarz Gruppe), jedan je od vodećih prehrambenih trgovinskih lanaca u Nemačkoj i Evropi. Sa oko 12.900 prodavnica i više od 230 distributivnih i logističkih centara u 31 zemlji, broji ukupno više od 395.000 zaposlenih širom sveta. Jednostavnost i usmerenost na procese određuju svakodnevne aktivnosti u prodavnicama, regionalnim distributivnim centrima i nacionalnoj centrali Lidla. Istovremeno, Lidl kroz svoje aktivnosti preuzima odgovornost za ljude, društvo i planetu. Za Lidl, održivost znači svaki dan iznova ispunjavati svoje obećanje o kvalitetu. Učinak, poštovanje, poverenje, čvrsto na zemlji i pripadnost Lidlove su korporativne vrednosti koje su srce korporativne kulture i oblikuju svakodnevno poslovanje čineći osnovu uspeha.  Kompanija Lidl je u 2025. fiskalnoj godini ostvarila prodaju od 140,2 milijarde evra, vrednujući najbolji odnos cene i kvaliteta za svoje potrošače, dok su ostale kompanije u sastavu Švarc grupe zabeležile ukupni prihod od 185,6 milijardi evra u istom periodu.</w:t>
      </w:r>
    </w:p>
    <w:p w:rsidR="00000000" w:rsidDel="00000000" w:rsidP="00000000" w:rsidRDefault="00000000" w:rsidRPr="00000000" w14:paraId="0000000F">
      <w:pPr>
        <w:spacing w:before="120" w:line="240" w:lineRule="auto"/>
        <w:jc w:val="both"/>
        <w:rPr/>
      </w:pPr>
      <w:r w:rsidDel="00000000" w:rsidR="00000000" w:rsidRPr="00000000">
        <w:rPr>
          <w:rtl w:val="0"/>
        </w:rPr>
        <w:t xml:space="preserve">Lidl je u Srbiji svoje prve prodavnice otvorio u oktobru 2018. godine i trenutno ima 86 prodavnica u 50 gradova širom zemlje. Ima dugoročne planove sa ciljem da potrošačima širom Srbije ponudi jedinstveno iskustvo kupovine i najbolji odnos cene i kvaliteta, po čemu je prepoznat u svetu. Na osnovu sertifikovanja od strane Top Employers Institute za najboljeg poslodavca, Lidl je nosilac sertifikata „Top Employer Serbia“ šestu godinu zaredom i „Top Employer Europe” devetu godinu zaredom. </w:t>
      </w:r>
      <w:r w:rsidDel="00000000" w:rsidR="00000000" w:rsidRPr="00000000">
        <w:rPr>
          <w:rtl w:val="0"/>
        </w:rPr>
      </w:r>
    </w:p>
    <w:p w:rsidR="00000000" w:rsidDel="00000000" w:rsidP="00000000" w:rsidRDefault="00000000" w:rsidRPr="00000000" w14:paraId="00000010">
      <w:pPr>
        <w:spacing w:before="120" w:line="240" w:lineRule="auto"/>
        <w:jc w:val="both"/>
        <w:rPr>
          <w:b w:val="1"/>
          <w:bCs w:val="1"/>
        </w:rPr>
      </w:pPr>
      <w:r w:rsidDel="00000000" w:rsidR="00000000" w:rsidRPr="00000000">
        <w:rPr>
          <w:rtl w:val="0"/>
        </w:rPr>
      </w:r>
    </w:p>
    <w:p w:rsidR="00000000" w:rsidDel="00000000" w:rsidP="00000000" w:rsidRDefault="00000000" w:rsidRPr="00000000" w14:paraId="00000011">
      <w:pPr>
        <w:spacing w:before="120" w:line="240" w:lineRule="auto"/>
        <w:jc w:val="both"/>
        <w:rPr>
          <w:b w:val="1"/>
          <w:bCs w:val="1"/>
        </w:rPr>
      </w:pPr>
      <w:r w:rsidDel="00000000" w:rsidR="00000000" w:rsidRPr="00000000">
        <w:rPr>
          <w:b w:val="1"/>
          <w:bCs w:val="1"/>
          <w:rtl w:val="0"/>
        </w:rPr>
        <w:t xml:space="preserve">Kontakt za medije:</w:t>
      </w:r>
    </w:p>
    <w:p w:rsidR="00000000" w:rsidDel="00000000" w:rsidP="00000000" w:rsidRDefault="00000000" w:rsidRPr="00000000" w14:paraId="00000012">
      <w:pPr>
        <w:spacing w:before="120" w:line="240" w:lineRule="auto"/>
        <w:rPr/>
      </w:pPr>
      <w:r w:rsidDel="00000000" w:rsidR="00000000" w:rsidRPr="00000000">
        <w:rPr>
          <w:rtl w:val="0"/>
        </w:rPr>
        <w:t xml:space="preserve">Tamara Ivankovic, Represent Communications, Email: </w:t>
      </w:r>
      <w:hyperlink r:id="rId8">
        <w:r w:rsidDel="00000000" w:rsidR="00000000" w:rsidRPr="00000000">
          <w:rPr>
            <w:color w:val="0563c1"/>
            <w:u w:val="single"/>
            <w:rtl w:val="0"/>
          </w:rPr>
          <w:t xml:space="preserve">tamara.ivankovic@represent.rs</w:t>
        </w:r>
      </w:hyperlink>
      <w:r w:rsidDel="00000000" w:rsidR="00000000" w:rsidRPr="00000000">
        <w:rPr>
          <w:rtl w:val="0"/>
        </w:rPr>
        <w:t xml:space="preserve">; Mob: +381 63 384 047</w:t>
        <w:br w:type="textWrapping"/>
        <w:t xml:space="preserve">Đorđe Odavić, Represent Communications, Email: </w:t>
      </w:r>
      <w:hyperlink r:id="rId9">
        <w:r w:rsidDel="00000000" w:rsidR="00000000" w:rsidRPr="00000000">
          <w:rPr>
            <w:color w:val="0563c1"/>
            <w:u w:val="single"/>
            <w:rtl w:val="0"/>
          </w:rPr>
          <w:t xml:space="preserve">djordje.odavic@represent.rs</w:t>
        </w:r>
      </w:hyperlink>
      <w:r w:rsidDel="00000000" w:rsidR="00000000" w:rsidRPr="00000000">
        <w:rPr>
          <w:rtl w:val="0"/>
        </w:rPr>
        <w:t xml:space="preserve">; Mob: +381 62 154 21 58</w:t>
        <w:br w:type="textWrapping"/>
        <w:t xml:space="preserve">Tijana Đorđević, Represent Communications, Email: </w:t>
      </w:r>
      <w:hyperlink r:id="rId10">
        <w:r w:rsidDel="00000000" w:rsidR="00000000" w:rsidRPr="00000000">
          <w:rPr>
            <w:color w:val="0563c1"/>
            <w:u w:val="single"/>
            <w:rtl w:val="0"/>
          </w:rPr>
          <w:t xml:space="preserve">tijana.djordjevic@represent.rs</w:t>
        </w:r>
      </w:hyperlink>
      <w:r w:rsidDel="00000000" w:rsidR="00000000" w:rsidRPr="00000000">
        <w:rPr>
          <w:rtl w:val="0"/>
        </w:rPr>
        <w:t xml:space="preserve">; Mob: +381 64 94 88 833</w:t>
        <w:br w:type="textWrapping"/>
        <w:t xml:space="preserve">Jasmina Stakić, Represent Communications, Email: </w:t>
      </w:r>
      <w:hyperlink r:id="rId11">
        <w:r w:rsidDel="00000000" w:rsidR="00000000" w:rsidRPr="00000000">
          <w:rPr>
            <w:color w:val="0563c1"/>
            <w:u w:val="single"/>
            <w:rtl w:val="0"/>
          </w:rPr>
          <w:t xml:space="preserve">jasmina.stakic@represent.rs</w:t>
        </w:r>
      </w:hyperlink>
      <w:r w:rsidDel="00000000" w:rsidR="00000000" w:rsidRPr="00000000">
        <w:rPr>
          <w:rtl w:val="0"/>
        </w:rPr>
        <w:t xml:space="preserve">; Mob: +381 69 2980 839</w:t>
      </w:r>
    </w:p>
    <w:p w:rsidR="00000000" w:rsidDel="00000000" w:rsidP="00000000" w:rsidRDefault="00000000" w:rsidRPr="00000000" w14:paraId="00000013">
      <w:pPr>
        <w:spacing w:before="120" w:line="240" w:lineRule="auto"/>
        <w:jc w:val="both"/>
        <w:rPr/>
      </w:pPr>
      <w:hyperlink r:id="rId12">
        <w:r w:rsidDel="00000000" w:rsidR="00000000" w:rsidRPr="00000000">
          <w:rPr>
            <w:color w:val="0563c1"/>
            <w:u w:val="single"/>
            <w:rtl w:val="0"/>
          </w:rPr>
          <w:t xml:space="preserve">press@lidl.rs</w:t>
        </w:r>
      </w:hyperlink>
      <w:r w:rsidDel="00000000" w:rsidR="00000000" w:rsidRPr="00000000">
        <w:rPr>
          <w:rtl w:val="0"/>
        </w:rPr>
      </w:r>
    </w:p>
    <w:p w:rsidR="00000000" w:rsidDel="00000000" w:rsidP="00000000" w:rsidRDefault="00000000" w:rsidRPr="00000000" w14:paraId="00000014">
      <w:pPr>
        <w:spacing w:before="120" w:line="240" w:lineRule="auto"/>
        <w:jc w:val="both"/>
        <w:rPr/>
      </w:pPr>
      <w:hyperlink r:id="rId13">
        <w:r w:rsidDel="00000000" w:rsidR="00000000" w:rsidRPr="00000000">
          <w:rPr>
            <w:color w:val="0563c1"/>
            <w:u w:val="single"/>
            <w:rtl w:val="0"/>
          </w:rPr>
          <w:t xml:space="preserve">www.lidl.rs</w:t>
        </w:r>
      </w:hyperlink>
      <w:r w:rsidDel="00000000" w:rsidR="00000000" w:rsidRPr="00000000">
        <w:rPr>
          <w:rtl w:val="0"/>
        </w:rPr>
      </w:r>
    </w:p>
    <w:p w:rsidR="00000000" w:rsidDel="00000000" w:rsidP="00000000" w:rsidRDefault="00000000" w:rsidRPr="00000000" w14:paraId="00000015">
      <w:pPr>
        <w:spacing w:before="120" w:line="240" w:lineRule="auto"/>
        <w:jc w:val="both"/>
        <w:rPr/>
      </w:pPr>
      <w:hyperlink r:id="rId14">
        <w:r w:rsidDel="00000000" w:rsidR="00000000" w:rsidRPr="00000000">
          <w:rPr>
            <w:color w:val="0563c1"/>
            <w:u w:val="single"/>
            <w:rtl w:val="0"/>
          </w:rPr>
          <w:t xml:space="preserve">Media centar LINK</w:t>
        </w:r>
      </w:hyperlink>
      <w:r w:rsidDel="00000000" w:rsidR="00000000" w:rsidRPr="00000000">
        <w:rPr>
          <w:rtl w:val="0"/>
        </w:rPr>
      </w:r>
    </w:p>
    <w:p w:rsidR="00000000" w:rsidDel="00000000" w:rsidP="00000000" w:rsidRDefault="00000000" w:rsidRPr="00000000" w14:paraId="00000016">
      <w:pPr>
        <w:spacing w:before="120" w:line="240" w:lineRule="auto"/>
        <w:jc w:val="both"/>
        <w:rPr>
          <w:color w:val="000000"/>
        </w:rPr>
      </w:pPr>
      <w:hyperlink r:id="rId15">
        <w:r w:rsidDel="00000000" w:rsidR="00000000" w:rsidRPr="00000000">
          <w:rPr>
            <w:color w:val="0563c1"/>
            <w:u w:val="single"/>
            <w:rtl w:val="0"/>
          </w:rPr>
          <w:t xml:space="preserve">Instagram Lidl Srbija</w:t>
        </w:r>
      </w:hyperlink>
      <w:r w:rsidDel="00000000" w:rsidR="00000000" w:rsidRPr="00000000">
        <w:rPr>
          <w:rtl w:val="0"/>
        </w:rPr>
      </w:r>
    </w:p>
    <w:sectPr>
      <w:headerReference r:id="rId16" w:type="default"/>
      <w:headerReference r:id="rId17" w:type="first"/>
      <w:headerReference r:id="rId18" w:type="even"/>
      <w:footerReference r:id="rId19" w:type="default"/>
      <w:footerReference r:id="rId20" w:type="first"/>
      <w:footerReference r:id="rId21" w:type="even"/>
      <w:pgSz w:h="16838" w:w="11906" w:orient="portrait"/>
      <w:pgMar w:bottom="1701" w:top="3119" w:left="1418" w:right="1418" w:header="907"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color w:val="000000"/>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-19044</wp:posOffset>
              </wp:positionH>
              <wp:positionV relativeFrom="paragraph">
                <wp:posOffset>9799320</wp:posOffset>
              </wp:positionV>
              <wp:extent cx="5801362" cy="504828"/>
              <wp:effectExtent b="0" l="0" r="0" t="0"/>
              <wp:wrapNone/>
              <wp:docPr id="3" name=""/>
              <a:graphic>
                <a:graphicData uri="http://schemas.microsoft.com/office/word/2010/wordprocessingShape">
                  <wps:wsp>
                    <wps:cNvSpPr/>
                    <wps:cNvPr id="4" name="Shape 4"/>
                    <wps:spPr>
                      <a:xfrm>
                        <a:off x="2464369" y="3546636"/>
                        <a:ext cx="5763262" cy="466728"/>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Lidl Srbija · Korporativne komunikacije</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Prva južna radna 3 · 22330 Nova Pazova · Srbija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-19044</wp:posOffset>
              </wp:positionH>
              <wp:positionV relativeFrom="paragraph">
                <wp:posOffset>9799320</wp:posOffset>
              </wp:positionV>
              <wp:extent cx="5801362" cy="504828"/>
              <wp:effectExtent b="0" l="0" r="0" t="0"/>
              <wp:wrapNone/>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801362" cy="504828"/>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-22216</wp:posOffset>
              </wp:positionH>
              <wp:positionV relativeFrom="paragraph">
                <wp:posOffset>-495292</wp:posOffset>
              </wp:positionV>
              <wp:extent cx="12700" cy="12700"/>
              <wp:effectExtent b="0" l="0" r="0" t="0"/>
              <wp:wrapNone/>
              <wp:docPr id="8" name=""/>
              <a:graphic>
                <a:graphicData uri="http://schemas.microsoft.com/office/word/2010/wordprocessingShape">
                  <wps:wsp>
                    <wps:cNvCnPr/>
                    <wps:spPr>
                      <a:xfrm>
                        <a:off x="2464370" y="3780000"/>
                        <a:ext cx="5763261" cy="0"/>
                      </a:xfrm>
                      <a:prstGeom prst="straightConnector1">
                        <a:avLst/>
                      </a:prstGeom>
                      <a:noFill/>
                      <a:ln cap="flat" cmpd="sng" w="9525">
                        <a:solidFill>
                          <a:srgbClr val="003F7B"/>
                        </a:solidFill>
                        <a:prstDash val="solid"/>
                        <a:miter lim="8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-22216</wp:posOffset>
              </wp:positionH>
              <wp:positionV relativeFrom="paragraph">
                <wp:posOffset>-495292</wp:posOffset>
              </wp:positionV>
              <wp:extent cx="12700" cy="12700"/>
              <wp:effectExtent b="0" l="0" r="0" t="0"/>
              <wp:wrapNone/>
              <wp:docPr id="8"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-19046</wp:posOffset>
              </wp:positionH>
              <wp:positionV relativeFrom="paragraph">
                <wp:posOffset>-495292</wp:posOffset>
              </wp:positionV>
              <wp:extent cx="12700" cy="12700"/>
              <wp:effectExtent b="0" l="0" r="0" t="0"/>
              <wp:wrapNone/>
              <wp:docPr id="6" name=""/>
              <a:graphic>
                <a:graphicData uri="http://schemas.microsoft.com/office/word/2010/wordprocessingShape">
                  <wps:wsp>
                    <wps:cNvCnPr/>
                    <wps:spPr>
                      <a:xfrm>
                        <a:off x="2223068" y="3780000"/>
                        <a:ext cx="6245864" cy="0"/>
                      </a:xfrm>
                      <a:prstGeom prst="straightConnector1">
                        <a:avLst/>
                      </a:prstGeom>
                      <a:noFill/>
                      <a:ln cap="flat" cmpd="sng" w="9525">
                        <a:solidFill>
                          <a:srgbClr val="003F7B"/>
                        </a:solidFill>
                        <a:prstDash val="solid"/>
                        <a:miter lim="8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-19046</wp:posOffset>
              </wp:positionH>
              <wp:positionV relativeFrom="paragraph">
                <wp:posOffset>-495292</wp:posOffset>
              </wp:positionV>
              <wp:extent cx="12700" cy="12700"/>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-11428</wp:posOffset>
              </wp:positionH>
              <wp:positionV relativeFrom="paragraph">
                <wp:posOffset>9792974</wp:posOffset>
              </wp:positionV>
              <wp:extent cx="5801362" cy="601983"/>
              <wp:effectExtent b="0" l="0" r="0" t="0"/>
              <wp:wrapNone/>
              <wp:docPr id="5" name=""/>
              <a:graphic>
                <a:graphicData uri="http://schemas.microsoft.com/office/word/2010/wordprocessingShape">
                  <wps:wsp>
                    <wps:cNvSpPr/>
                    <wps:cNvPr id="6" name="Shape 6"/>
                    <wps:spPr>
                      <a:xfrm>
                        <a:off x="2464369" y="3498059"/>
                        <a:ext cx="5763262" cy="563883"/>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Lidl Srbija · Korporativne komunikacije</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Prva južna radna 3 · 22330 Nova Pazova · Srbija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-11428</wp:posOffset>
              </wp:positionH>
              <wp:positionV relativeFrom="paragraph">
                <wp:posOffset>9792974</wp:posOffset>
              </wp:positionV>
              <wp:extent cx="5801362" cy="601983"/>
              <wp:effectExtent b="0" l="0" r="0" t="0"/>
              <wp:wrapNone/>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5801362" cy="601983"/>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4975030</wp:posOffset>
          </wp:positionH>
          <wp:positionV relativeFrom="paragraph">
            <wp:posOffset>-170366</wp:posOffset>
          </wp:positionV>
          <wp:extent cx="785003" cy="785003"/>
          <wp:effectExtent b="0" l="0" r="0" t="0"/>
          <wp:wrapNone/>
          <wp:docPr descr="LIDL.jpg" id="10" name="image1.jpg"/>
          <a:graphic>
            <a:graphicData uri="http://schemas.openxmlformats.org/drawingml/2006/picture">
              <pic:pic>
                <pic:nvPicPr>
                  <pic:cNvPr descr="LIDL.jpg" id="0" name="image1.jpg"/>
                  <pic:cNvPicPr preferRelativeResize="0"/>
                </pic:nvPicPr>
                <pic:blipFill>
                  <a:blip r:embed="rId1"/>
                  <a:srcRect b="0" l="0" r="0" t="0"/>
                  <a:stretch>
                    <a:fillRect/>
                  </a:stretch>
                </pic:blipFill>
                <pic:spPr>
                  <a:xfrm>
                    <a:off x="0" y="0"/>
                    <a:ext cx="785003" cy="785003"/>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-34287</wp:posOffset>
              </wp:positionH>
              <wp:positionV relativeFrom="paragraph">
                <wp:posOffset>737874</wp:posOffset>
              </wp:positionV>
              <wp:extent cx="5012692" cy="530861"/>
              <wp:effectExtent b="0" l="0" r="0" t="0"/>
              <wp:wrapNone/>
              <wp:docPr id="7" name=""/>
              <a:graphic>
                <a:graphicData uri="http://schemas.microsoft.com/office/word/2010/wordprocessingShape">
                  <wps:wsp>
                    <wps:cNvSpPr/>
                    <wps:cNvPr id="8" name="Shape 8"/>
                    <wps:spPr>
                      <a:xfrm>
                        <a:off x="2858704" y="3533620"/>
                        <a:ext cx="4974592" cy="492761"/>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44546a"/>
                              <w:sz w:val="38"/>
                              <w:vertAlign w:val="baseline"/>
                            </w:rPr>
                            <w:t xml:space="preserve">SAOPŠTENJE ZA MEDIJE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-34287</wp:posOffset>
              </wp:positionH>
              <wp:positionV relativeFrom="paragraph">
                <wp:posOffset>737874</wp:posOffset>
              </wp:positionV>
              <wp:extent cx="5012692" cy="530861"/>
              <wp:effectExtent b="0" l="0" r="0" t="0"/>
              <wp:wrapNone/>
              <wp:docPr id="7" name="image8.png"/>
              <a:graphic>
                <a:graphicData uri="http://schemas.openxmlformats.org/drawingml/2006/picture">
                  <pic:pic>
                    <pic:nvPicPr>
                      <pic:cNvPr id="0" name="image8.png"/>
                      <pic:cNvPicPr preferRelativeResize="0"/>
                    </pic:nvPicPr>
                    <pic:blipFill>
                      <a:blip r:embed="rId2"/>
                      <a:srcRect/>
                      <a:stretch>
                        <a:fillRect/>
                      </a:stretch>
                    </pic:blipFill>
                    <pic:spPr>
                      <a:xfrm>
                        <a:off x="0" y="0"/>
                        <a:ext cx="5012692" cy="530861"/>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-31106</wp:posOffset>
              </wp:positionH>
              <wp:positionV relativeFrom="paragraph">
                <wp:posOffset>659762</wp:posOffset>
              </wp:positionV>
              <wp:extent cx="12700" cy="12700"/>
              <wp:effectExtent b="0" l="0" r="0" t="0"/>
              <wp:wrapNone/>
              <wp:docPr id="2" name=""/>
              <a:graphic>
                <a:graphicData uri="http://schemas.microsoft.com/office/word/2010/wordprocessingShape">
                  <wps:wsp>
                    <wps:cNvCnPr/>
                    <wps:spPr>
                      <a:xfrm>
                        <a:off x="2460877" y="3779365"/>
                        <a:ext cx="5770247" cy="1271"/>
                      </a:xfrm>
                      <a:prstGeom prst="straightConnector1">
                        <a:avLst/>
                      </a:prstGeom>
                      <a:noFill/>
                      <a:ln cap="flat" cmpd="sng" w="9525">
                        <a:solidFill>
                          <a:srgbClr val="003F7B"/>
                        </a:solidFill>
                        <a:prstDash val="solid"/>
                        <a:miter lim="8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-31106</wp:posOffset>
              </wp:positionH>
              <wp:positionV relativeFrom="paragraph">
                <wp:posOffset>659762</wp:posOffset>
              </wp:positionV>
              <wp:extent cx="12700" cy="12700"/>
              <wp:effectExtent b="0" l="0" r="0" t="0"/>
              <wp:wrapNone/>
              <wp:docPr id="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12700" cy="12700"/>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color w:val="000000"/>
      </w:rPr>
      <mc:AlternateContent>
        <mc:Choice Requires="wpg">
          <w:drawing>
            <wp:anchor allowOverlap="1" behindDoc="0" distB="0" distT="0" distL="114300" distR="114300" hidden="0" layoutInCell="1" locked="0" relativeHeight="0" simplePos="0">
              <wp:simplePos x="0" y="0"/>
              <wp:positionH relativeFrom="page">
                <wp:posOffset>-19043</wp:posOffset>
              </wp:positionH>
              <wp:positionV relativeFrom="page">
                <wp:posOffset>746761</wp:posOffset>
              </wp:positionV>
              <wp:extent cx="5042538" cy="530861"/>
              <wp:effectExtent b="0" l="0" r="0" t="0"/>
              <wp:wrapNone/>
              <wp:docPr id="1" name=""/>
              <a:graphic>
                <a:graphicData uri="http://schemas.microsoft.com/office/word/2010/wordprocessingShape">
                  <wps:wsp>
                    <wps:cNvSpPr/>
                    <wps:cNvPr id="2" name="Shape 2"/>
                    <wps:spPr>
                      <a:xfrm>
                        <a:off x="2843781" y="3533620"/>
                        <a:ext cx="5004438" cy="492761"/>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44546a"/>
                              <w:sz w:val="38"/>
                              <w:vertAlign w:val="baseline"/>
                            </w:rPr>
                            <w:t xml:space="preserve">          SAOPŠTENJE ZA MEDIJE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-19043</wp:posOffset>
              </wp:positionH>
              <wp:positionV relativeFrom="page">
                <wp:posOffset>746761</wp:posOffset>
              </wp:positionV>
              <wp:extent cx="5042538" cy="530861"/>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042538" cy="530861"/>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5015868</wp:posOffset>
          </wp:positionH>
          <wp:positionV relativeFrom="paragraph">
            <wp:posOffset>-152398</wp:posOffset>
          </wp:positionV>
          <wp:extent cx="758823" cy="758823"/>
          <wp:effectExtent b="0" l="0" r="0" t="0"/>
          <wp:wrapNone/>
          <wp:docPr descr="LIDL.jpg" id="11" name="image1.jpg"/>
          <a:graphic>
            <a:graphicData uri="http://schemas.openxmlformats.org/drawingml/2006/picture">
              <pic:pic>
                <pic:nvPicPr>
                  <pic:cNvPr descr="LIDL.jpg" id="0" name="image1.jpg"/>
                  <pic:cNvPicPr preferRelativeResize="0"/>
                </pic:nvPicPr>
                <pic:blipFill>
                  <a:blip r:embed="rId2"/>
                  <a:srcRect b="0" l="0" r="0" t="0"/>
                  <a:stretch>
                    <a:fillRect/>
                  </a:stretch>
                </pic:blipFill>
                <pic:spPr>
                  <a:xfrm>
                    <a:off x="0" y="0"/>
                    <a:ext cx="758823" cy="758823"/>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wp:posOffset>
              </wp:positionH>
              <wp:positionV relativeFrom="paragraph">
                <wp:posOffset>672463</wp:posOffset>
              </wp:positionV>
              <wp:extent cx="12700" cy="12700"/>
              <wp:effectExtent b="0" l="0" r="0" t="0"/>
              <wp:wrapNone/>
              <wp:docPr id="9" name=""/>
              <a:graphic>
                <a:graphicData uri="http://schemas.microsoft.com/office/word/2010/wordprocessingShape">
                  <wps:wsp>
                    <wps:cNvCnPr/>
                    <wps:spPr>
                      <a:xfrm>
                        <a:off x="2223704" y="3780000"/>
                        <a:ext cx="6244593" cy="0"/>
                      </a:xfrm>
                      <a:prstGeom prst="straightConnector1">
                        <a:avLst/>
                      </a:prstGeom>
                      <a:noFill/>
                      <a:ln cap="flat" cmpd="sng" w="9525">
                        <a:solidFill>
                          <a:srgbClr val="003F7B"/>
                        </a:solidFill>
                        <a:prstDash val="solid"/>
                        <a:miter lim="8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wp:posOffset>
              </wp:positionH>
              <wp:positionV relativeFrom="paragraph">
                <wp:posOffset>672463</wp:posOffset>
              </wp:positionV>
              <wp:extent cx="12700" cy="12700"/>
              <wp:effectExtent b="0" l="0" r="0" t="0"/>
              <wp:wrapNone/>
              <wp:docPr id="9" name="image10.png"/>
              <a:graphic>
                <a:graphicData uri="http://schemas.openxmlformats.org/drawingml/2006/picture">
                  <pic:pic>
                    <pic:nvPicPr>
                      <pic:cNvPr id="0" name="image10.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2086612</wp:posOffset>
              </wp:positionH>
              <wp:positionV relativeFrom="paragraph">
                <wp:posOffset>920109</wp:posOffset>
              </wp:positionV>
              <wp:extent cx="3809369" cy="392422"/>
              <wp:effectExtent b="0" l="0" r="0" t="0"/>
              <wp:wrapNone/>
              <wp:docPr id="4" name=""/>
              <a:graphic>
                <a:graphicData uri="http://schemas.microsoft.com/office/word/2010/wordprocessingShape">
                  <wps:wsp>
                    <wps:cNvSpPr/>
                    <wps:cNvPr id="5" name="Shape 5"/>
                    <wps:spPr>
                      <a:xfrm>
                        <a:off x="3460366" y="3654586"/>
                        <a:ext cx="3771269" cy="250829"/>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r w:rsidDel="00000000" w:rsidR="00000000" w:rsidRPr="00000000">
                            <w:rPr>
                              <w:rFonts w:ascii="Calibri" w:cs="Calibri" w:eastAsia="Calibri" w:hAnsi="Calibri"/>
                              <w:b w:val="0"/>
                              <w:i w:val="0"/>
                              <w:smallCaps w:val="0"/>
                              <w:strike w:val="0"/>
                              <w:color w:val="000000"/>
                              <w:sz w:val="22"/>
                              <w:u w:val="single"/>
                              <w:vertAlign w:val="baseline"/>
                            </w:rPr>
                            <w:t xml:space="preserve">Nova Pazova, </w:t>
                          </w:r>
                          <w:r w:rsidDel="00000000" w:rsidR="00000000" w:rsidRPr="00000000">
                            <w:rPr>
                              <w:rFonts w:ascii="Calibri" w:cs="Calibri" w:eastAsia="Calibri" w:hAnsi="Calibri"/>
                              <w:b w:val="0"/>
                              <w:i w:val="0"/>
                              <w:smallCaps w:val="0"/>
                              <w:strike w:val="0"/>
                              <w:color w:val="000000"/>
                              <w:sz w:val="22"/>
                              <w:u w:val="single"/>
                              <w:vertAlign w:val="baseline"/>
                            </w:rPr>
                            <w:t xml:space="preserve">3</w:t>
                          </w:r>
                          <w:r w:rsidDel="00000000" w:rsidR="00000000" w:rsidRPr="00000000">
                            <w:rPr>
                              <w:rFonts w:ascii="Calibri" w:cs="Calibri" w:eastAsia="Calibri" w:hAnsi="Calibri"/>
                              <w:b w:val="0"/>
                              <w:i w:val="0"/>
                              <w:smallCaps w:val="0"/>
                              <w:strike w:val="0"/>
                              <w:color w:val="000000"/>
                              <w:sz w:val="22"/>
                              <w:u w:val="single"/>
                              <w:vertAlign w:val="baseline"/>
                            </w:rPr>
                            <w:t xml:space="preserve">.</w:t>
                          </w:r>
                          <w:r w:rsidDel="00000000" w:rsidR="00000000" w:rsidRPr="00000000">
                            <w:rPr>
                              <w:rFonts w:ascii="Calibri" w:cs="Calibri" w:eastAsia="Calibri" w:hAnsi="Calibri"/>
                              <w:b w:val="0"/>
                              <w:i w:val="0"/>
                              <w:smallCaps w:val="0"/>
                              <w:strike w:val="0"/>
                              <w:color w:val="000000"/>
                              <w:sz w:val="22"/>
                              <w:u w:val="single"/>
                              <w:vertAlign w:val="baseline"/>
                            </w:rPr>
                            <w:t xml:space="preserve">9</w:t>
                          </w:r>
                          <w:r w:rsidDel="00000000" w:rsidR="00000000" w:rsidRPr="00000000">
                            <w:rPr>
                              <w:rFonts w:ascii="Calibri" w:cs="Calibri" w:eastAsia="Calibri" w:hAnsi="Calibri"/>
                              <w:b w:val="0"/>
                              <w:i w:val="0"/>
                              <w:smallCaps w:val="0"/>
                              <w:strike w:val="0"/>
                              <w:color w:val="000000"/>
                              <w:sz w:val="22"/>
                              <w:u w:val="single"/>
                              <w:vertAlign w:val="baseline"/>
                            </w:rPr>
                            <w:t xml:space="preserve">.2026.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2086612</wp:posOffset>
              </wp:positionH>
              <wp:positionV relativeFrom="paragraph">
                <wp:posOffset>920109</wp:posOffset>
              </wp:positionV>
              <wp:extent cx="3809369" cy="392422"/>
              <wp:effectExtent b="0" l="0" r="0" t="0"/>
              <wp:wrapNone/>
              <wp:docPr id="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3809369" cy="392422"/>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sr-Latn-R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footer" Target="footer3.xml"/><Relationship Id="rId11" Type="http://schemas.openxmlformats.org/officeDocument/2006/relationships/hyperlink" Target="mailto:jasmina.stakic@represent.rs" TargetMode="External"/><Relationship Id="rId10" Type="http://schemas.openxmlformats.org/officeDocument/2006/relationships/hyperlink" Target="mailto:tijana.djordjevic@represent.rs" TargetMode="External"/><Relationship Id="rId21" Type="http://schemas.openxmlformats.org/officeDocument/2006/relationships/footer" Target="footer1.xml"/><Relationship Id="rId13" Type="http://schemas.openxmlformats.org/officeDocument/2006/relationships/hyperlink" Target="https://www.lidl.rs/" TargetMode="External"/><Relationship Id="rId12" Type="http://schemas.openxmlformats.org/officeDocument/2006/relationships/hyperlink" Target="mailto:press@lidl.r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djordje.odavic@represent.rs" TargetMode="External"/><Relationship Id="rId15" Type="http://schemas.openxmlformats.org/officeDocument/2006/relationships/hyperlink" Target="https://www.instagram.com/lidlsrbija/" TargetMode="External"/><Relationship Id="rId14" Type="http://schemas.openxmlformats.org/officeDocument/2006/relationships/hyperlink" Target="https://www.lidl.rs/sr/Press-883.htm" TargetMode="External"/><Relationship Id="rId17" Type="http://schemas.openxmlformats.org/officeDocument/2006/relationships/header" Target="header3.xml"/><Relationship Id="rId16" Type="http://schemas.openxmlformats.org/officeDocument/2006/relationships/header" Target="header2.xml"/><Relationship Id="rId5" Type="http://schemas.openxmlformats.org/officeDocument/2006/relationships/styles" Target="styles.xml"/><Relationship Id="rId19" Type="http://schemas.openxmlformats.org/officeDocument/2006/relationships/footer" Target="footer2.xml"/><Relationship Id="rId6" Type="http://schemas.openxmlformats.org/officeDocument/2006/relationships/hyperlink" Target="https://www.lidl.rs/c/pravilnik-spoj-koji-nagraduje-lidl-coca-cola/s10101861" TargetMode="External"/><Relationship Id="rId18" Type="http://schemas.openxmlformats.org/officeDocument/2006/relationships/header" Target="header1.xml"/><Relationship Id="rId7" Type="http://schemas.openxmlformats.org/officeDocument/2006/relationships/hyperlink" Target="https://www.lidl.rs/c/pravilnik-spoj-koji-nagraduje-lidl-coca-cola/s10101861" TargetMode="External"/><Relationship Id="rId8" Type="http://schemas.openxmlformats.org/officeDocument/2006/relationships/hyperlink" Target="mailto:tamara.ivankovic@represent.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_rels/footer3.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